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Física</w:t>
      </w:r>
      <w:proofErr w:type="gramStart"/>
      <w:r>
        <w:t xml:space="preserve">    </w:t>
      </w:r>
      <w:proofErr w:type="gramEnd"/>
      <w:r>
        <w:t>-    Prof. Sandro Prass    -  3º ensino Médio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Conteúdos para Prova Final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Ondulatória (90% teoria)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1.       Classificação de ondas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2.       Elementos de ondas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3.       Aplicação da equação da onda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4.       Fenômenos ondulatórios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5.       Acústica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Eletricidade (90% cálculo)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1.       Resistência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2.       Corrente elétrica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3.       Tensão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4.       Resistores associados (</w:t>
      </w:r>
      <w:proofErr w:type="gramStart"/>
      <w:r>
        <w:t>3</w:t>
      </w:r>
      <w:proofErr w:type="gramEnd"/>
      <w:r>
        <w:t xml:space="preserve"> associações)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5.       Geradores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Magnetismo (100% teoria)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1.       Imãs – propriedades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2.       Campo magnético de imã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3.       Eletromagnetismo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4.       Campo magnético (três casos)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5.       Força magnética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  <w:r>
        <w:t>6.       Indução magnética</w:t>
      </w:r>
    </w:p>
    <w:p w:rsidR="001756EB" w:rsidRDefault="001756EB" w:rsidP="001756EB">
      <w:pPr>
        <w:pStyle w:val="TextosemFormatao"/>
      </w:pPr>
    </w:p>
    <w:p w:rsidR="001756EB" w:rsidRDefault="001756EB" w:rsidP="001756EB">
      <w:pPr>
        <w:pStyle w:val="TextosemFormatao"/>
      </w:pPr>
    </w:p>
    <w:p w:rsidR="000A4CDB" w:rsidRDefault="001756EB"/>
    <w:sectPr w:rsidR="000A4CDB" w:rsidSect="00DD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6EB"/>
    <w:rsid w:val="001756EB"/>
    <w:rsid w:val="00726D20"/>
    <w:rsid w:val="00DD29CD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756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756E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2019-11-11T12:02:00Z</dcterms:created>
  <dcterms:modified xsi:type="dcterms:W3CDTF">2019-11-11T12:02:00Z</dcterms:modified>
</cp:coreProperties>
</file>